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32B" w:rsidRPr="00830D09" w:rsidRDefault="008F332B" w:rsidP="008F332B">
      <w:pPr>
        <w:spacing w:line="360" w:lineRule="auto"/>
        <w:jc w:val="center"/>
        <w:rPr>
          <w:b/>
          <w:sz w:val="28"/>
          <w:szCs w:val="28"/>
        </w:rPr>
      </w:pPr>
      <w:r w:rsidRPr="00830D09">
        <w:rPr>
          <w:b/>
          <w:sz w:val="28"/>
          <w:szCs w:val="28"/>
        </w:rPr>
        <w:t>Case som beskriver oppfølging etter demensdiagnose.</w:t>
      </w:r>
    </w:p>
    <w:p w:rsidR="008F332B" w:rsidRDefault="008F332B" w:rsidP="008F332B">
      <w:pPr>
        <w:pStyle w:val="Listeavsnitt"/>
        <w:rPr>
          <w:rFonts w:ascii="Times New Roman" w:hAnsi="Times New Roman"/>
          <w:sz w:val="24"/>
          <w:szCs w:val="24"/>
        </w:rPr>
      </w:pPr>
    </w:p>
    <w:p w:rsidR="008F332B" w:rsidRDefault="008F332B" w:rsidP="008F332B">
      <w:pPr>
        <w:pStyle w:val="Listeavsnitt"/>
        <w:rPr>
          <w:rFonts w:ascii="Times New Roman" w:hAnsi="Times New Roman"/>
          <w:sz w:val="24"/>
          <w:szCs w:val="24"/>
        </w:rPr>
      </w:pPr>
    </w:p>
    <w:p w:rsidR="008F332B" w:rsidRDefault="008F332B" w:rsidP="008F332B">
      <w:pPr>
        <w:pStyle w:val="Listeavsnitt"/>
        <w:rPr>
          <w:rFonts w:ascii="Times New Roman" w:hAnsi="Times New Roman"/>
          <w:sz w:val="24"/>
          <w:szCs w:val="24"/>
        </w:rPr>
      </w:pPr>
    </w:p>
    <w:p w:rsidR="008F332B" w:rsidRDefault="008F332B" w:rsidP="008F332B">
      <w:pPr>
        <w:pStyle w:val="Listeavsnitt"/>
        <w:rPr>
          <w:rFonts w:ascii="Times New Roman" w:hAnsi="Times New Roman"/>
          <w:sz w:val="24"/>
          <w:szCs w:val="24"/>
        </w:rPr>
      </w:pPr>
    </w:p>
    <w:p w:rsidR="008F332B" w:rsidRDefault="008F332B" w:rsidP="008F332B">
      <w:pPr>
        <w:pStyle w:val="Listeavsnitt"/>
        <w:rPr>
          <w:rFonts w:ascii="Times New Roman" w:hAnsi="Times New Roman"/>
          <w:sz w:val="24"/>
          <w:szCs w:val="24"/>
        </w:rPr>
      </w:pPr>
    </w:p>
    <w:p w:rsidR="008F332B" w:rsidRDefault="008F332B" w:rsidP="008F332B">
      <w:pPr>
        <w:pStyle w:val="Listeavsnitt"/>
        <w:rPr>
          <w:rFonts w:ascii="Times New Roman" w:hAnsi="Times New Roman"/>
          <w:sz w:val="24"/>
          <w:szCs w:val="24"/>
        </w:rPr>
      </w:pPr>
      <w:r w:rsidRPr="00FF4ECF">
        <w:rPr>
          <w:noProof/>
          <w:sz w:val="28"/>
          <w:szCs w:val="28"/>
          <w:lang w:eastAsia="nb-NO"/>
        </w:rPr>
        <w:drawing>
          <wp:inline distT="0" distB="0" distL="0" distR="0">
            <wp:extent cx="4372602" cy="3403158"/>
            <wp:effectExtent l="0" t="0" r="9525" b="6985"/>
            <wp:docPr id="2" name="Bilde 2" descr="Modell Oppfølging etter demensdiagn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ell Oppfølging etter demensdiagnos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91475" cy="3417846"/>
                    </a:xfrm>
                    <a:prstGeom prst="rect">
                      <a:avLst/>
                    </a:prstGeom>
                    <a:noFill/>
                    <a:ln>
                      <a:noFill/>
                    </a:ln>
                  </pic:spPr>
                </pic:pic>
              </a:graphicData>
            </a:graphic>
          </wp:inline>
        </w:drawing>
      </w:r>
    </w:p>
    <w:p w:rsidR="008F332B" w:rsidRDefault="008F332B" w:rsidP="008F332B">
      <w:pPr>
        <w:pStyle w:val="Listeavsnitt"/>
        <w:rPr>
          <w:rFonts w:ascii="Times New Roman" w:hAnsi="Times New Roman"/>
          <w:sz w:val="24"/>
          <w:szCs w:val="24"/>
        </w:rPr>
      </w:pPr>
    </w:p>
    <w:p w:rsidR="008F332B" w:rsidRDefault="008F332B" w:rsidP="008F332B">
      <w:pPr>
        <w:pStyle w:val="Listeavsnitt"/>
        <w:rPr>
          <w:rFonts w:ascii="Times New Roman" w:hAnsi="Times New Roman"/>
          <w:sz w:val="24"/>
          <w:szCs w:val="24"/>
        </w:rPr>
      </w:pPr>
    </w:p>
    <w:p w:rsidR="008F332B" w:rsidRDefault="008F332B" w:rsidP="008F332B">
      <w:pPr>
        <w:pStyle w:val="Listeavsnitt"/>
        <w:rPr>
          <w:rFonts w:ascii="Times New Roman" w:hAnsi="Times New Roman"/>
          <w:sz w:val="24"/>
          <w:szCs w:val="24"/>
        </w:rPr>
      </w:pPr>
    </w:p>
    <w:p w:rsidR="008F332B" w:rsidRDefault="008F332B" w:rsidP="008F332B">
      <w:pPr>
        <w:pStyle w:val="Listeavsnitt"/>
        <w:rPr>
          <w:rFonts w:ascii="Times New Roman" w:hAnsi="Times New Roman"/>
          <w:sz w:val="24"/>
          <w:szCs w:val="24"/>
        </w:rPr>
      </w:pPr>
    </w:p>
    <w:p w:rsidR="008F332B" w:rsidRDefault="008F332B" w:rsidP="008F332B">
      <w:pPr>
        <w:pStyle w:val="Listeavsnitt"/>
        <w:rPr>
          <w:rFonts w:ascii="Times New Roman" w:hAnsi="Times New Roman"/>
          <w:sz w:val="24"/>
          <w:szCs w:val="24"/>
        </w:rPr>
      </w:pPr>
    </w:p>
    <w:p w:rsidR="008F332B" w:rsidRDefault="008F332B" w:rsidP="008F332B">
      <w:pPr>
        <w:pStyle w:val="Listeavsnitt"/>
        <w:rPr>
          <w:rFonts w:ascii="Times New Roman" w:hAnsi="Times New Roman"/>
          <w:sz w:val="24"/>
          <w:szCs w:val="24"/>
        </w:rPr>
      </w:pPr>
    </w:p>
    <w:p w:rsidR="008F332B" w:rsidRDefault="008F332B" w:rsidP="008F332B">
      <w:pPr>
        <w:pStyle w:val="Listeavsnitt"/>
        <w:rPr>
          <w:rFonts w:ascii="Times New Roman" w:hAnsi="Times New Roman"/>
          <w:sz w:val="24"/>
          <w:szCs w:val="24"/>
        </w:rPr>
      </w:pPr>
    </w:p>
    <w:p w:rsidR="008F332B" w:rsidRDefault="008F332B" w:rsidP="008F332B">
      <w:pPr>
        <w:pStyle w:val="Listeavsnitt"/>
        <w:rPr>
          <w:rFonts w:ascii="Times New Roman" w:hAnsi="Times New Roman"/>
          <w:sz w:val="24"/>
          <w:szCs w:val="24"/>
        </w:rPr>
      </w:pPr>
    </w:p>
    <w:p w:rsidR="008F332B" w:rsidRDefault="008F332B" w:rsidP="008F332B">
      <w:pPr>
        <w:pStyle w:val="Listeavsnitt"/>
        <w:rPr>
          <w:rFonts w:ascii="Times New Roman" w:hAnsi="Times New Roman"/>
          <w:sz w:val="24"/>
          <w:szCs w:val="24"/>
        </w:rPr>
      </w:pPr>
    </w:p>
    <w:p w:rsidR="008F332B" w:rsidRDefault="008F332B" w:rsidP="008F332B">
      <w:pPr>
        <w:pStyle w:val="Listeavsnitt"/>
        <w:rPr>
          <w:rFonts w:ascii="Times New Roman" w:hAnsi="Times New Roman"/>
          <w:sz w:val="24"/>
          <w:szCs w:val="24"/>
        </w:rPr>
      </w:pPr>
    </w:p>
    <w:p w:rsidR="008F332B" w:rsidRDefault="008F332B" w:rsidP="008F332B">
      <w:pPr>
        <w:pStyle w:val="Listeavsnitt"/>
        <w:rPr>
          <w:rFonts w:ascii="Times New Roman" w:hAnsi="Times New Roman"/>
          <w:sz w:val="24"/>
          <w:szCs w:val="24"/>
        </w:rPr>
      </w:pPr>
    </w:p>
    <w:p w:rsidR="008F332B" w:rsidRDefault="008F332B" w:rsidP="008F332B">
      <w:pPr>
        <w:pStyle w:val="Listeavsnitt"/>
        <w:rPr>
          <w:rFonts w:ascii="Times New Roman" w:hAnsi="Times New Roman"/>
          <w:sz w:val="24"/>
          <w:szCs w:val="24"/>
        </w:rPr>
      </w:pPr>
    </w:p>
    <w:p w:rsidR="008F332B" w:rsidRDefault="008F332B" w:rsidP="008F332B">
      <w:pPr>
        <w:pStyle w:val="Listeavsnitt"/>
        <w:rPr>
          <w:rFonts w:ascii="Times New Roman" w:hAnsi="Times New Roman"/>
          <w:sz w:val="24"/>
          <w:szCs w:val="24"/>
        </w:rPr>
      </w:pPr>
    </w:p>
    <w:p w:rsidR="008F332B" w:rsidRDefault="008F332B" w:rsidP="008F332B">
      <w:pPr>
        <w:pStyle w:val="Listeavsnitt"/>
        <w:rPr>
          <w:rFonts w:ascii="Times New Roman" w:hAnsi="Times New Roman"/>
          <w:sz w:val="24"/>
          <w:szCs w:val="24"/>
        </w:rPr>
      </w:pPr>
    </w:p>
    <w:p w:rsidR="008F332B" w:rsidRDefault="008F332B" w:rsidP="008F332B">
      <w:pPr>
        <w:pStyle w:val="Listeavsnitt"/>
        <w:rPr>
          <w:rFonts w:ascii="Times New Roman" w:hAnsi="Times New Roman"/>
          <w:sz w:val="24"/>
          <w:szCs w:val="24"/>
        </w:rPr>
      </w:pPr>
    </w:p>
    <w:p w:rsidR="008F332B" w:rsidRPr="008F332B" w:rsidRDefault="008F332B" w:rsidP="008F332B"/>
    <w:p w:rsidR="008F332B" w:rsidRDefault="008F332B" w:rsidP="008F332B">
      <w:pPr>
        <w:pStyle w:val="Listeavsnitt"/>
        <w:rPr>
          <w:rFonts w:ascii="Times New Roman" w:hAnsi="Times New Roman"/>
          <w:sz w:val="24"/>
          <w:szCs w:val="24"/>
        </w:rPr>
      </w:pPr>
    </w:p>
    <w:p w:rsidR="008F332B" w:rsidRDefault="008F332B" w:rsidP="008F332B">
      <w:pPr>
        <w:pStyle w:val="Listeavsnitt"/>
        <w:rPr>
          <w:rFonts w:ascii="Times New Roman" w:hAnsi="Times New Roman"/>
          <w:sz w:val="24"/>
          <w:szCs w:val="24"/>
        </w:rPr>
      </w:pPr>
    </w:p>
    <w:p w:rsidR="008F332B" w:rsidRDefault="008F332B" w:rsidP="008F332B">
      <w:pPr>
        <w:pStyle w:val="Listeavsnitt"/>
        <w:rPr>
          <w:rFonts w:ascii="Times New Roman" w:hAnsi="Times New Roman"/>
          <w:sz w:val="24"/>
          <w:szCs w:val="24"/>
        </w:rPr>
      </w:pPr>
    </w:p>
    <w:p w:rsidR="008F332B" w:rsidRDefault="008F332B" w:rsidP="008F332B">
      <w:pPr>
        <w:pStyle w:val="Listeavsnitt"/>
        <w:rPr>
          <w:rFonts w:ascii="Times New Roman" w:hAnsi="Times New Roman"/>
          <w:sz w:val="24"/>
          <w:szCs w:val="24"/>
        </w:rPr>
      </w:pPr>
    </w:p>
    <w:p w:rsidR="008F332B" w:rsidRPr="002A0D6D" w:rsidRDefault="008F332B" w:rsidP="008F332B">
      <w:pPr>
        <w:pStyle w:val="Listeavsnitt"/>
        <w:rPr>
          <w:rFonts w:ascii="Times New Roman" w:hAnsi="Times New Roman"/>
          <w:sz w:val="24"/>
          <w:szCs w:val="24"/>
        </w:rPr>
      </w:pPr>
    </w:p>
    <w:p w:rsidR="008F332B" w:rsidRPr="002B74DD" w:rsidRDefault="008F332B" w:rsidP="008F332B">
      <w:pPr>
        <w:pStyle w:val="Listeavsnitt"/>
        <w:spacing w:line="360" w:lineRule="auto"/>
        <w:ind w:left="0"/>
        <w:jc w:val="both"/>
        <w:rPr>
          <w:rFonts w:ascii="Times New Roman" w:hAnsi="Times New Roman"/>
          <w:b/>
          <w:sz w:val="24"/>
          <w:szCs w:val="24"/>
        </w:rPr>
      </w:pPr>
      <w:r w:rsidRPr="002B74DD">
        <w:rPr>
          <w:rFonts w:ascii="Times New Roman" w:hAnsi="Times New Roman"/>
          <w:b/>
          <w:sz w:val="24"/>
          <w:szCs w:val="24"/>
        </w:rPr>
        <w:t>Case 1</w:t>
      </w:r>
    </w:p>
    <w:p w:rsidR="008F332B" w:rsidRPr="002A0D6D" w:rsidRDefault="008F332B" w:rsidP="008F332B">
      <w:pPr>
        <w:jc w:val="both"/>
      </w:pPr>
      <w:r>
        <w:t xml:space="preserve">Nettverkskartlegging kan være et viktig lavterskeltilbud som kommuner kan tilby personer med demens. Her </w:t>
      </w:r>
      <w:r w:rsidRPr="002A0D6D">
        <w:t xml:space="preserve">er et eksempel på hvordan kontaktpersonen har bidratt til å løse en problemstilling ved å kartlegge nettverket i samarbeid med personen som har demens og pårørende. </w:t>
      </w:r>
    </w:p>
    <w:p w:rsidR="008F332B" w:rsidRPr="002A0D6D" w:rsidRDefault="008F332B" w:rsidP="008F332B">
      <w:pPr>
        <w:jc w:val="both"/>
      </w:pPr>
    </w:p>
    <w:p w:rsidR="008F332B" w:rsidRPr="002A0D6D" w:rsidRDefault="008F332B" w:rsidP="008F332B">
      <w:pPr>
        <w:jc w:val="both"/>
      </w:pPr>
      <w:r>
        <w:t>Arne har en demenssykdom</w:t>
      </w:r>
      <w:r w:rsidRPr="00374086">
        <w:t xml:space="preserve">. Tidligere har Arne likt å skru på biler, men klarer ikke lenger å gjøre dette selv. </w:t>
      </w:r>
      <w:r>
        <w:t>Kontaktpersonen til Arne snakker</w:t>
      </w:r>
      <w:r w:rsidRPr="00374086">
        <w:t xml:space="preserve"> om dette m</w:t>
      </w:r>
      <w:r>
        <w:t xml:space="preserve">ed hans kone og diskuterer om noen de kjenner kan være til hjelp. </w:t>
      </w:r>
      <w:r w:rsidRPr="007E323E">
        <w:t>Arnes kone</w:t>
      </w:r>
      <w:r>
        <w:t xml:space="preserve"> tar</w:t>
      </w:r>
      <w:r w:rsidRPr="007E323E">
        <w:t xml:space="preserve"> kontakt med en kamerat</w:t>
      </w:r>
      <w:r>
        <w:t xml:space="preserve"> av Arne og spør om han kan tenke</w:t>
      </w:r>
      <w:r w:rsidRPr="007E323E">
        <w:t xml:space="preserve"> seg</w:t>
      </w:r>
      <w:r>
        <w:t xml:space="preserve"> å restaurere en bil sammen med Arne? Det vil han gjerne. Arne og </w:t>
      </w:r>
      <w:r w:rsidRPr="007E323E">
        <w:t>kamerat</w:t>
      </w:r>
      <w:r>
        <w:t>en hans</w:t>
      </w:r>
      <w:r w:rsidRPr="007E323E">
        <w:t xml:space="preserve"> treffer</w:t>
      </w:r>
      <w:r>
        <w:t>s</w:t>
      </w:r>
      <w:r w:rsidRPr="007E323E">
        <w:t xml:space="preserve"> i garasjen en gang i uken. Dette er en fin måte å få vedlikeholdt tidligere interesser på, og samti</w:t>
      </w:r>
      <w:r>
        <w:t>dig beholde kontakten med kameraten.</w:t>
      </w:r>
      <w:r w:rsidRPr="002A0D6D">
        <w:t xml:space="preserve"> </w:t>
      </w:r>
    </w:p>
    <w:p w:rsidR="008F332B" w:rsidRDefault="008F332B" w:rsidP="008F332B"/>
    <w:p w:rsidR="008F332B" w:rsidRPr="002A0D6D" w:rsidRDefault="008F332B" w:rsidP="008F332B">
      <w:pPr>
        <w:pStyle w:val="Listeavsnitt"/>
        <w:spacing w:line="360" w:lineRule="auto"/>
        <w:ind w:left="0"/>
        <w:jc w:val="both"/>
        <w:rPr>
          <w:rFonts w:ascii="Times New Roman" w:hAnsi="Times New Roman"/>
          <w:b/>
          <w:sz w:val="24"/>
          <w:szCs w:val="24"/>
        </w:rPr>
      </w:pPr>
    </w:p>
    <w:p w:rsidR="008F332B" w:rsidRDefault="008F332B" w:rsidP="008F332B">
      <w:pPr>
        <w:pStyle w:val="Listeavsnitt"/>
        <w:spacing w:line="360" w:lineRule="auto"/>
        <w:ind w:left="0"/>
        <w:jc w:val="both"/>
        <w:rPr>
          <w:rFonts w:ascii="Times New Roman" w:hAnsi="Times New Roman"/>
          <w:b/>
          <w:sz w:val="24"/>
          <w:szCs w:val="24"/>
        </w:rPr>
      </w:pPr>
    </w:p>
    <w:p w:rsidR="008F332B" w:rsidRDefault="008F332B" w:rsidP="008F332B">
      <w:pPr>
        <w:pStyle w:val="Listeavsnitt"/>
        <w:spacing w:line="360" w:lineRule="auto"/>
        <w:ind w:left="0"/>
        <w:jc w:val="both"/>
        <w:rPr>
          <w:rFonts w:ascii="Times New Roman" w:hAnsi="Times New Roman"/>
          <w:b/>
          <w:sz w:val="24"/>
          <w:szCs w:val="24"/>
        </w:rPr>
      </w:pPr>
    </w:p>
    <w:p w:rsidR="008F332B" w:rsidRPr="000F1FDA" w:rsidRDefault="008F332B" w:rsidP="008F332B">
      <w:pPr>
        <w:pStyle w:val="Listeavsnitt"/>
        <w:spacing w:line="360" w:lineRule="auto"/>
        <w:ind w:left="0"/>
        <w:jc w:val="both"/>
        <w:rPr>
          <w:rFonts w:ascii="Times New Roman" w:hAnsi="Times New Roman"/>
          <w:b/>
          <w:sz w:val="24"/>
          <w:szCs w:val="24"/>
        </w:rPr>
      </w:pPr>
      <w:r w:rsidRPr="000F1FDA">
        <w:rPr>
          <w:rFonts w:ascii="Times New Roman" w:hAnsi="Times New Roman"/>
          <w:b/>
          <w:sz w:val="24"/>
          <w:szCs w:val="24"/>
        </w:rPr>
        <w:t>Case 2</w:t>
      </w:r>
    </w:p>
    <w:p w:rsidR="008F332B" w:rsidRPr="002A0D6D" w:rsidRDefault="008F332B" w:rsidP="008F332B">
      <w:pPr>
        <w:jc w:val="both"/>
      </w:pPr>
      <w:r w:rsidRPr="002A0D6D">
        <w:t>Her er et eksempel på raskt sykdomsutvikling, og hvordan kontaktpersonen i samarbeid med</w:t>
      </w:r>
      <w:r>
        <w:t xml:space="preserve"> pårørende har klart å være </w:t>
      </w:r>
      <w:r w:rsidRPr="002A0D6D">
        <w:t xml:space="preserve">i forkant av behovene. </w:t>
      </w:r>
    </w:p>
    <w:p w:rsidR="008F332B" w:rsidRDefault="008F332B" w:rsidP="008F332B">
      <w:pPr>
        <w:jc w:val="both"/>
      </w:pPr>
    </w:p>
    <w:p w:rsidR="008F332B" w:rsidRPr="002A0D6D" w:rsidRDefault="008F332B" w:rsidP="008F332B">
      <w:pPr>
        <w:jc w:val="both"/>
      </w:pPr>
      <w:r>
        <w:t>Mikkel er 62 år og har en demenssykdom. Han bor sammen med sin kone. På grunn av rask progresjon av sykdommen gjennomfører kontaktpersonen fire hjemmebesøk på tre måneder.</w:t>
      </w:r>
    </w:p>
    <w:p w:rsidR="008F332B" w:rsidRDefault="008F332B" w:rsidP="008F332B">
      <w:pPr>
        <w:jc w:val="both"/>
      </w:pPr>
      <w:r w:rsidRPr="002A0D6D">
        <w:t>Kona har mange spørsmål relatert til sykdommen, og behov for avklaring om muligheter for hjelp og tjene</w:t>
      </w:r>
      <w:r>
        <w:t xml:space="preserve">ster. </w:t>
      </w:r>
    </w:p>
    <w:p w:rsidR="008F332B" w:rsidRDefault="008F332B" w:rsidP="008F332B">
      <w:pPr>
        <w:jc w:val="both"/>
      </w:pPr>
    </w:p>
    <w:p w:rsidR="008F332B" w:rsidRDefault="008F332B" w:rsidP="008F332B">
      <w:pPr>
        <w:jc w:val="both"/>
      </w:pPr>
      <w:r w:rsidRPr="002A0D6D">
        <w:t>Det første behovet som er aktuelt gjelder dagaktivitetstilbud, og kontaktpersonen formidler kontakt med lavterskeltilbud for personer med demens. Etter kort tid blir dette tilbudet ikke tilstrekkelig</w:t>
      </w:r>
      <w:r>
        <w:t xml:space="preserve"> for Mikkel</w:t>
      </w:r>
      <w:r w:rsidRPr="002A0D6D">
        <w:t xml:space="preserve">, og kontaktpersonen bistår med å få innvilget dagsenterplass for personer med demens. Situasjonen hjemme blir </w:t>
      </w:r>
      <w:r>
        <w:t xml:space="preserve">etter hvert </w:t>
      </w:r>
      <w:r w:rsidRPr="002A0D6D">
        <w:t xml:space="preserve">vanskeligere og det er behov for avlastning </w:t>
      </w:r>
      <w:r>
        <w:t>for Mikkels kone</w:t>
      </w:r>
      <w:r w:rsidRPr="002A0D6D">
        <w:t xml:space="preserve">, og det innvilges avlastningstilbud i sykehjem. </w:t>
      </w:r>
    </w:p>
    <w:p w:rsidR="008F332B" w:rsidRDefault="008F332B" w:rsidP="008F332B">
      <w:pPr>
        <w:jc w:val="both"/>
      </w:pPr>
    </w:p>
    <w:p w:rsidR="008F332B" w:rsidRPr="002A0D6D" w:rsidRDefault="008F332B" w:rsidP="008F332B">
      <w:pPr>
        <w:jc w:val="both"/>
      </w:pPr>
      <w:r>
        <w:t xml:space="preserve">I tillegg til de fire hjemmebesøkene, har det vært mange telefonsamtaler mellom pårørende og kontaktpersonen. </w:t>
      </w:r>
      <w:r w:rsidRPr="002A0D6D">
        <w:t xml:space="preserve">Det har vært en fordel både for kontaktpersonen og kona da problemstillinger blir løst fortløpende før de blir store problemer. Selv om tidlig oppfølging etter diagnose nå er avsluttet og </w:t>
      </w:r>
      <w:r>
        <w:t>Mikkel</w:t>
      </w:r>
      <w:r w:rsidRPr="002A0D6D">
        <w:t xml:space="preserve"> har flyttet på sykehjem, beholder familien sin faste koordinator.  Dette bygger stabile relasjoner og gir god kontinuitet i samarbeidet.</w:t>
      </w:r>
    </w:p>
    <w:p w:rsidR="008F332B" w:rsidRDefault="008F332B" w:rsidP="008F332B">
      <w:pPr>
        <w:pStyle w:val="Listeavsnitt"/>
        <w:spacing w:line="360" w:lineRule="auto"/>
        <w:ind w:left="0"/>
        <w:jc w:val="both"/>
        <w:rPr>
          <w:rFonts w:ascii="Times New Roman" w:hAnsi="Times New Roman"/>
          <w:sz w:val="24"/>
          <w:szCs w:val="24"/>
        </w:rPr>
      </w:pPr>
    </w:p>
    <w:p w:rsidR="008F332B" w:rsidRDefault="008F332B" w:rsidP="008F332B">
      <w:pPr>
        <w:pStyle w:val="Listeavsnitt"/>
        <w:spacing w:line="360" w:lineRule="auto"/>
        <w:ind w:left="0"/>
        <w:jc w:val="both"/>
        <w:rPr>
          <w:rFonts w:ascii="Times New Roman" w:hAnsi="Times New Roman"/>
          <w:sz w:val="24"/>
          <w:szCs w:val="24"/>
        </w:rPr>
      </w:pPr>
    </w:p>
    <w:p w:rsidR="008F332B" w:rsidRPr="00E57E34" w:rsidRDefault="008F332B" w:rsidP="008F332B">
      <w:pPr>
        <w:pStyle w:val="Listeavsnitt"/>
        <w:spacing w:line="360" w:lineRule="auto"/>
        <w:ind w:left="0"/>
        <w:jc w:val="both"/>
        <w:rPr>
          <w:rFonts w:ascii="Times New Roman" w:hAnsi="Times New Roman"/>
          <w:b/>
          <w:sz w:val="24"/>
          <w:szCs w:val="24"/>
        </w:rPr>
      </w:pPr>
      <w:r w:rsidRPr="00E57E34">
        <w:rPr>
          <w:rFonts w:ascii="Times New Roman" w:hAnsi="Times New Roman"/>
          <w:b/>
          <w:sz w:val="24"/>
          <w:szCs w:val="24"/>
        </w:rPr>
        <w:t>Case 3</w:t>
      </w:r>
    </w:p>
    <w:p w:rsidR="008F332B" w:rsidRPr="002A0D6D" w:rsidRDefault="008F332B" w:rsidP="008F332B">
      <w:pPr>
        <w:jc w:val="both"/>
      </w:pPr>
      <w:r w:rsidRPr="002A0D6D">
        <w:t xml:space="preserve">Frode er 58 år gammel. Han har nylig fått diagnosen </w:t>
      </w:r>
      <w:proofErr w:type="spellStart"/>
      <w:r w:rsidRPr="002A0D6D">
        <w:t>lewy</w:t>
      </w:r>
      <w:proofErr w:type="spellEnd"/>
      <w:r w:rsidRPr="002A0D6D">
        <w:t xml:space="preserve"> body demens, og bor sammen med ektefelle. Demensteamet fikk henvisning fra spesialisthelsetje</w:t>
      </w:r>
      <w:r>
        <w:t>nesten, og avtalte</w:t>
      </w:r>
      <w:r w:rsidRPr="002A0D6D">
        <w:t xml:space="preserve"> et hjemmebesøk for å gjøre seg kjent med ekteparet. Kona var sykmeldt og Frode hadde mistet jobben sin. Det kom frem at demensutviklingen allerede var i en moderat fase av sykdomsutviklingen. Frode hadde mistet førerkortet og han var tydelig preget av depresjon, initiativløshet, </w:t>
      </w:r>
      <w:proofErr w:type="spellStart"/>
      <w:r w:rsidRPr="002A0D6D">
        <w:t>a</w:t>
      </w:r>
      <w:r>
        <w:t>praksi</w:t>
      </w:r>
      <w:proofErr w:type="spellEnd"/>
      <w:r>
        <w:t xml:space="preserve"> og fortvilelse. De har to døtre som har</w:t>
      </w:r>
      <w:r w:rsidRPr="002A0D6D">
        <w:t xml:space="preserve"> flyttet ut. Det første møte ble brukt til å skape tillit</w:t>
      </w:r>
      <w:r>
        <w:t xml:space="preserve"> og bli kjent, </w:t>
      </w:r>
      <w:r w:rsidRPr="002A0D6D">
        <w:t xml:space="preserve">samt at demensteamet la igjen kontaktinformasjon. Neste møte ble avtalt innen 3 uker. </w:t>
      </w:r>
    </w:p>
    <w:p w:rsidR="008F332B" w:rsidRPr="002A0D6D" w:rsidRDefault="008F332B" w:rsidP="008F332B">
      <w:pPr>
        <w:jc w:val="both"/>
      </w:pPr>
    </w:p>
    <w:p w:rsidR="008F332B" w:rsidRPr="002A0D6D" w:rsidRDefault="008F332B" w:rsidP="008F332B">
      <w:pPr>
        <w:jc w:val="both"/>
      </w:pPr>
      <w:r w:rsidRPr="002A0D6D">
        <w:t>Ved neste besøk tok demensteamet med den nye oppfølgingsmodel</w:t>
      </w:r>
      <w:r>
        <w:t xml:space="preserve">len for å kartlegge behov for støtte. </w:t>
      </w:r>
      <w:r w:rsidRPr="002A0D6D">
        <w:t>Først snakket demensteamet ved ergoterapeut og geriatrisk sykepleier med ekteparet samlet, etter hvert snakket de med Frode og kona hver fo</w:t>
      </w:r>
      <w:r>
        <w:t>r seg. Det kom fram at de</w:t>
      </w:r>
      <w:r w:rsidRPr="002A0D6D">
        <w:t xml:space="preserve"> ønsket å være å</w:t>
      </w:r>
      <w:r>
        <w:t>pne om sykdommen. K</w:t>
      </w:r>
      <w:r w:rsidRPr="002A0D6D">
        <w:t>ona hadde et stort ønske om å komme tilbake i jobb. Hun ville også lære mer</w:t>
      </w:r>
      <w:r>
        <w:t xml:space="preserve"> om sykdommen. H</w:t>
      </w:r>
      <w:r w:rsidRPr="002A0D6D">
        <w:t>un</w:t>
      </w:r>
      <w:r>
        <w:t xml:space="preserve"> hadde allerede overtatt mange oppgaver</w:t>
      </w:r>
      <w:r w:rsidRPr="002A0D6D">
        <w:t xml:space="preserve"> i hjemmet, og måtte tilrettelegge mye for</w:t>
      </w:r>
      <w:r>
        <w:t xml:space="preserve"> at ektemannen skulle mestre hverdagen. </w:t>
      </w:r>
      <w:r w:rsidRPr="002A0D6D">
        <w:t>Frode ville</w:t>
      </w:r>
      <w:r>
        <w:t xml:space="preserve"> være i aktivitet, men innså ikke selv at han hadde</w:t>
      </w:r>
      <w:r w:rsidRPr="002A0D6D">
        <w:t xml:space="preserve"> behov for e</w:t>
      </w:r>
      <w:r>
        <w:t>t tilrettelagt aktivitetstilbud</w:t>
      </w:r>
    </w:p>
    <w:p w:rsidR="008F332B" w:rsidRPr="002A0D6D" w:rsidRDefault="008F332B" w:rsidP="008F332B">
      <w:pPr>
        <w:jc w:val="both"/>
      </w:pPr>
    </w:p>
    <w:p w:rsidR="008F332B" w:rsidRPr="002A0D6D" w:rsidRDefault="008F332B" w:rsidP="008F332B">
      <w:pPr>
        <w:jc w:val="both"/>
      </w:pPr>
      <w:r w:rsidRPr="002A0D6D">
        <w:t>Demensteamet tok med en mal på et informasjonsbrev som ble fylt ut hjemme hos ekteparet. Brevet inneholdt litt informasjon om demenssykdommen og litt om de utfordringene som denne sykdommen medfører. Dette brevet ble sener</w:t>
      </w:r>
      <w:r>
        <w:t>e</w:t>
      </w:r>
      <w:r w:rsidRPr="002A0D6D">
        <w:t xml:space="preserve"> kopiert av demensteamet. Ekteparet delte dette ut til alle venner og bekjente, samt de nærmeste naboene. På denne måten fikk samfunnet rundt Frode litt informasjon og kunne møte han med litt mere kunnskap og forståelse. Oppfølgingsmodellen m</w:t>
      </w:r>
      <w:r>
        <w:t>ed nyttig informasjon som Frode</w:t>
      </w:r>
      <w:r w:rsidRPr="002A0D6D">
        <w:t xml:space="preserve"> og pårørende hadde kommet med, ble skannet inn i kommunens dokumentasjonssystem, og kopiert og la</w:t>
      </w:r>
      <w:r>
        <w:t>gt i en perm hjemme hos Frode og kona</w:t>
      </w:r>
      <w:r w:rsidRPr="002A0D6D">
        <w:t>, sammen med annet nyttig materiell. Ektefellen kom ved et senere tidspunkt til demenskoordinator og fikk hjelp til å søke om hjelpestøn</w:t>
      </w:r>
      <w:r>
        <w:t xml:space="preserve">ad. </w:t>
      </w:r>
    </w:p>
    <w:p w:rsidR="008F332B" w:rsidRPr="002A0D6D" w:rsidRDefault="008F332B" w:rsidP="008F332B">
      <w:pPr>
        <w:rPr>
          <w:u w:val="single"/>
        </w:rPr>
      </w:pPr>
    </w:p>
    <w:p w:rsidR="008F332B" w:rsidRPr="002A0D6D" w:rsidRDefault="008F332B" w:rsidP="008F332B">
      <w:pPr>
        <w:rPr>
          <w:u w:val="single"/>
        </w:rPr>
      </w:pPr>
      <w:r w:rsidRPr="002A0D6D">
        <w:rPr>
          <w:u w:val="single"/>
        </w:rPr>
        <w:t>Tiltak</w:t>
      </w:r>
    </w:p>
    <w:p w:rsidR="008F332B" w:rsidRPr="002A0D6D" w:rsidRDefault="008F332B" w:rsidP="008F332B">
      <w:pPr>
        <w:pStyle w:val="Listeavsnitt"/>
        <w:numPr>
          <w:ilvl w:val="0"/>
          <w:numId w:val="1"/>
        </w:numPr>
        <w:spacing w:after="200" w:line="276" w:lineRule="auto"/>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nnvilget to dager i uken</w:t>
      </w:r>
      <w:r w:rsidRPr="002A0D6D">
        <w:rPr>
          <w:rFonts w:ascii="Times New Roman" w:hAnsi="Times New Roman"/>
          <w:sz w:val="24"/>
          <w:szCs w:val="24"/>
        </w:rPr>
        <w:t xml:space="preserve"> på dagsenter, inn på tunet,</w:t>
      </w:r>
      <w:r>
        <w:rPr>
          <w:rFonts w:ascii="Times New Roman" w:hAnsi="Times New Roman"/>
          <w:sz w:val="24"/>
          <w:szCs w:val="24"/>
        </w:rPr>
        <w:t xml:space="preserve"> som senere ble økt</w:t>
      </w:r>
      <w:r>
        <w:rPr>
          <w:rFonts w:ascii="Times New Roman" w:hAnsi="Times New Roman"/>
          <w:sz w:val="24"/>
          <w:szCs w:val="24"/>
        </w:rPr>
        <w:t xml:space="preserve"> til fire</w:t>
      </w:r>
      <w:r w:rsidRPr="002A0D6D">
        <w:rPr>
          <w:rFonts w:ascii="Times New Roman" w:hAnsi="Times New Roman"/>
          <w:sz w:val="24"/>
          <w:szCs w:val="24"/>
        </w:rPr>
        <w:t xml:space="preserve"> dager</w:t>
      </w:r>
    </w:p>
    <w:p w:rsidR="008F332B" w:rsidRPr="002A0D6D" w:rsidRDefault="008F332B" w:rsidP="008F332B">
      <w:pPr>
        <w:pStyle w:val="Listeavsnitt"/>
        <w:numPr>
          <w:ilvl w:val="0"/>
          <w:numId w:val="1"/>
        </w:numPr>
        <w:spacing w:after="200" w:line="276" w:lineRule="auto"/>
        <w:rPr>
          <w:rFonts w:ascii="Times New Roman" w:hAnsi="Times New Roman"/>
          <w:sz w:val="24"/>
          <w:szCs w:val="24"/>
        </w:rPr>
      </w:pPr>
      <w:r w:rsidRPr="002A0D6D">
        <w:rPr>
          <w:rFonts w:ascii="Times New Roman" w:hAnsi="Times New Roman"/>
          <w:sz w:val="24"/>
          <w:szCs w:val="24"/>
        </w:rPr>
        <w:t xml:space="preserve">Pårørendeskole </w:t>
      </w:r>
    </w:p>
    <w:p w:rsidR="008F332B" w:rsidRPr="002A0D6D" w:rsidRDefault="008F332B" w:rsidP="008F332B">
      <w:pPr>
        <w:pStyle w:val="Listeavsnitt"/>
        <w:numPr>
          <w:ilvl w:val="0"/>
          <w:numId w:val="1"/>
        </w:numPr>
        <w:spacing w:after="200" w:line="276" w:lineRule="auto"/>
        <w:rPr>
          <w:rFonts w:ascii="Times New Roman" w:hAnsi="Times New Roman"/>
          <w:sz w:val="24"/>
          <w:szCs w:val="24"/>
        </w:rPr>
      </w:pPr>
      <w:r w:rsidRPr="002A0D6D">
        <w:rPr>
          <w:rFonts w:ascii="Times New Roman" w:hAnsi="Times New Roman"/>
          <w:sz w:val="24"/>
          <w:szCs w:val="24"/>
        </w:rPr>
        <w:t>Hjelpestønad</w:t>
      </w:r>
    </w:p>
    <w:p w:rsidR="008F332B" w:rsidRPr="002A0D6D" w:rsidRDefault="008F332B" w:rsidP="008F332B">
      <w:pPr>
        <w:pStyle w:val="Listeavsnitt"/>
        <w:numPr>
          <w:ilvl w:val="0"/>
          <w:numId w:val="1"/>
        </w:numPr>
        <w:spacing w:after="200" w:line="276" w:lineRule="auto"/>
        <w:rPr>
          <w:rFonts w:ascii="Times New Roman" w:hAnsi="Times New Roman"/>
          <w:sz w:val="24"/>
          <w:szCs w:val="24"/>
        </w:rPr>
      </w:pPr>
      <w:r w:rsidRPr="002A0D6D">
        <w:rPr>
          <w:rFonts w:ascii="Times New Roman" w:hAnsi="Times New Roman"/>
          <w:sz w:val="24"/>
          <w:szCs w:val="24"/>
        </w:rPr>
        <w:t>Støttekontakt</w:t>
      </w:r>
    </w:p>
    <w:p w:rsidR="008F332B" w:rsidRPr="002A0D6D" w:rsidRDefault="008F332B" w:rsidP="008F332B">
      <w:pPr>
        <w:pStyle w:val="Listeavsnitt"/>
        <w:numPr>
          <w:ilvl w:val="0"/>
          <w:numId w:val="1"/>
        </w:numPr>
        <w:spacing w:after="200" w:line="276" w:lineRule="auto"/>
        <w:rPr>
          <w:rFonts w:ascii="Times New Roman" w:hAnsi="Times New Roman"/>
          <w:sz w:val="24"/>
          <w:szCs w:val="24"/>
        </w:rPr>
      </w:pPr>
      <w:r w:rsidRPr="002A0D6D">
        <w:rPr>
          <w:rFonts w:ascii="Times New Roman" w:hAnsi="Times New Roman"/>
          <w:sz w:val="24"/>
          <w:szCs w:val="24"/>
        </w:rPr>
        <w:t>Hjelpemidler i forhold til kognisjon (komfyrvakt og elektronisk kalender)</w:t>
      </w:r>
    </w:p>
    <w:p w:rsidR="008F332B" w:rsidRPr="002A0D6D" w:rsidRDefault="008F332B" w:rsidP="008F332B">
      <w:pPr>
        <w:pStyle w:val="Listeavsnitt"/>
        <w:numPr>
          <w:ilvl w:val="0"/>
          <w:numId w:val="1"/>
        </w:numPr>
        <w:spacing w:after="200" w:line="276" w:lineRule="auto"/>
        <w:rPr>
          <w:rFonts w:ascii="Times New Roman" w:hAnsi="Times New Roman"/>
          <w:sz w:val="24"/>
          <w:szCs w:val="24"/>
        </w:rPr>
      </w:pPr>
      <w:r w:rsidRPr="002A0D6D">
        <w:rPr>
          <w:rFonts w:ascii="Times New Roman" w:hAnsi="Times New Roman"/>
          <w:sz w:val="24"/>
          <w:szCs w:val="24"/>
        </w:rPr>
        <w:t>Informasjonsbrev til familie, venner og bekjente</w:t>
      </w:r>
    </w:p>
    <w:p w:rsidR="008F332B" w:rsidRPr="002A0D6D" w:rsidRDefault="008F332B" w:rsidP="008F332B">
      <w:pPr>
        <w:pStyle w:val="Listeavsnitt"/>
        <w:numPr>
          <w:ilvl w:val="0"/>
          <w:numId w:val="1"/>
        </w:numPr>
        <w:spacing w:after="200" w:line="276" w:lineRule="auto"/>
        <w:rPr>
          <w:rFonts w:ascii="Times New Roman" w:hAnsi="Times New Roman"/>
          <w:sz w:val="24"/>
          <w:szCs w:val="24"/>
        </w:rPr>
      </w:pPr>
      <w:r w:rsidRPr="002A0D6D">
        <w:rPr>
          <w:rFonts w:ascii="Times New Roman" w:hAnsi="Times New Roman"/>
          <w:sz w:val="24"/>
          <w:szCs w:val="24"/>
        </w:rPr>
        <w:t>Fysioterapi</w:t>
      </w:r>
    </w:p>
    <w:p w:rsidR="008F332B" w:rsidRPr="002A0D6D" w:rsidRDefault="008F332B" w:rsidP="008F332B">
      <w:pPr>
        <w:pStyle w:val="Listeavsnitt"/>
        <w:numPr>
          <w:ilvl w:val="0"/>
          <w:numId w:val="1"/>
        </w:numPr>
        <w:spacing w:after="200" w:line="276" w:lineRule="auto"/>
        <w:rPr>
          <w:rFonts w:ascii="Times New Roman" w:hAnsi="Times New Roman"/>
          <w:sz w:val="24"/>
          <w:szCs w:val="24"/>
        </w:rPr>
      </w:pPr>
      <w:r w:rsidRPr="002A0D6D">
        <w:rPr>
          <w:rFonts w:ascii="Times New Roman" w:hAnsi="Times New Roman"/>
          <w:sz w:val="24"/>
          <w:szCs w:val="24"/>
        </w:rPr>
        <w:t>Logoped</w:t>
      </w:r>
    </w:p>
    <w:p w:rsidR="008F332B" w:rsidRPr="002A0D6D" w:rsidRDefault="008F332B" w:rsidP="008F332B">
      <w:pPr>
        <w:pStyle w:val="Listeavsnitt"/>
        <w:numPr>
          <w:ilvl w:val="0"/>
          <w:numId w:val="1"/>
        </w:numPr>
        <w:spacing w:after="200" w:line="276" w:lineRule="auto"/>
        <w:rPr>
          <w:rFonts w:ascii="Times New Roman" w:hAnsi="Times New Roman"/>
          <w:sz w:val="24"/>
          <w:szCs w:val="24"/>
        </w:rPr>
      </w:pPr>
      <w:r w:rsidRPr="002A0D6D">
        <w:rPr>
          <w:rFonts w:ascii="Times New Roman" w:hAnsi="Times New Roman"/>
          <w:sz w:val="24"/>
          <w:szCs w:val="24"/>
        </w:rPr>
        <w:t>Støttesamtaler med pårørende</w:t>
      </w:r>
    </w:p>
    <w:p w:rsidR="008F332B" w:rsidRPr="002A0D6D" w:rsidRDefault="008F332B" w:rsidP="008F332B">
      <w:pPr>
        <w:pStyle w:val="Listeavsnitt"/>
        <w:numPr>
          <w:ilvl w:val="0"/>
          <w:numId w:val="1"/>
        </w:numPr>
        <w:spacing w:after="200" w:line="276" w:lineRule="auto"/>
        <w:rPr>
          <w:rFonts w:ascii="Times New Roman" w:hAnsi="Times New Roman"/>
          <w:sz w:val="24"/>
          <w:szCs w:val="24"/>
        </w:rPr>
      </w:pPr>
      <w:r w:rsidRPr="002A0D6D">
        <w:rPr>
          <w:rFonts w:ascii="Times New Roman" w:hAnsi="Times New Roman"/>
          <w:sz w:val="24"/>
          <w:szCs w:val="24"/>
        </w:rPr>
        <w:t>Hjelp til å søke om TT kort. Innvilget.</w:t>
      </w:r>
    </w:p>
    <w:p w:rsidR="008F332B" w:rsidRDefault="008F332B" w:rsidP="008F332B">
      <w:pPr>
        <w:pStyle w:val="Listeavsnitt"/>
        <w:numPr>
          <w:ilvl w:val="0"/>
          <w:numId w:val="1"/>
        </w:numPr>
        <w:spacing w:after="200" w:line="276" w:lineRule="auto"/>
        <w:rPr>
          <w:rFonts w:ascii="Times New Roman" w:hAnsi="Times New Roman"/>
          <w:sz w:val="24"/>
          <w:szCs w:val="24"/>
        </w:rPr>
      </w:pPr>
      <w:r w:rsidRPr="002A0D6D">
        <w:rPr>
          <w:rFonts w:ascii="Times New Roman" w:hAnsi="Times New Roman"/>
          <w:sz w:val="24"/>
          <w:szCs w:val="24"/>
        </w:rPr>
        <w:t>Ledsagerbevis</w:t>
      </w:r>
    </w:p>
    <w:p w:rsidR="008F332B" w:rsidRPr="008F332B" w:rsidRDefault="008F332B" w:rsidP="008F332B">
      <w:pPr>
        <w:spacing w:after="200" w:line="276" w:lineRule="auto"/>
        <w:ind w:left="360"/>
      </w:pPr>
      <w:bookmarkStart w:id="0" w:name="_GoBack"/>
      <w:bookmarkEnd w:id="0"/>
      <w:r w:rsidRPr="008F332B">
        <w:rPr>
          <w:b/>
        </w:rPr>
        <w:lastRenderedPageBreak/>
        <w:t>Case 4</w:t>
      </w:r>
    </w:p>
    <w:p w:rsidR="008F332B" w:rsidRDefault="008F332B" w:rsidP="008F332B"/>
    <w:p w:rsidR="008F332B" w:rsidRDefault="008F332B" w:rsidP="008F332B">
      <w:pPr>
        <w:jc w:val="both"/>
      </w:pPr>
      <w:r w:rsidRPr="002A0D6D">
        <w:t>Bjørn er 68 år. Han får diagnosen Alzheimers sykdom og blir fratatt førerkortet. Kartleggingen viser at han nylig har flyttet tilbake til hje</w:t>
      </w:r>
      <w:r>
        <w:t xml:space="preserve">mbyen. </w:t>
      </w:r>
      <w:r w:rsidRPr="002A0D6D">
        <w:t>Han bor alene i 4 etg. uten heis. Han har en ekssamboer</w:t>
      </w:r>
      <w:r>
        <w:t>, Toril,</w:t>
      </w:r>
      <w:r w:rsidRPr="002A0D6D">
        <w:t xml:space="preserve"> som stiller opp og en fetter og en kusine i nærheten. </w:t>
      </w:r>
      <w:r>
        <w:t xml:space="preserve">Det er viktig for Bjørn å fortsette å bo der han bor og det blir foretatt en kartlegging av hva som skal til for å gjøre dette mulig.  Toril er veldig sliten. Hun bor langt unna, men har ofte vært på besøk hos Bjørn for å hjelpe ham. </w:t>
      </w:r>
    </w:p>
    <w:p w:rsidR="008F332B" w:rsidRDefault="008F332B" w:rsidP="008F332B">
      <w:pPr>
        <w:jc w:val="both"/>
      </w:pPr>
    </w:p>
    <w:p w:rsidR="008F332B" w:rsidRDefault="008F332B" w:rsidP="008F332B">
      <w:pPr>
        <w:jc w:val="both"/>
      </w:pPr>
      <w:r w:rsidRPr="002A0D6D">
        <w:t>Han er fysisk sprek og liker å gå på turer. Han liker også å gå på kin</w:t>
      </w:r>
      <w:r>
        <w:t xml:space="preserve">o. Han har ikke vært mye sosial. Bjørn setter også stor pris på å dra på hytta, gå tur og gå på kino. Han foreslår selv at hans fetter og kusine kan kjøre ham på hytta og bli med på kino. Han sier seg enig i at det søkes om plass på «Inn på tunet» Han godkjenner også at kontaktpersonen tar kontakt med Toril for å få mer informasjon. </w:t>
      </w:r>
      <w:r w:rsidRPr="00DE2D90">
        <w:t>Spesialisthelsetjenesten</w:t>
      </w:r>
      <w:r>
        <w:t xml:space="preserve"> har anbefalt at Bjørn får verge. Kontaktpersonen bestiller time hos fastlegen, som er ny for Bjørn, og blir med ham til legetimen.</w:t>
      </w:r>
    </w:p>
    <w:p w:rsidR="008F332B" w:rsidRPr="002A0D6D" w:rsidRDefault="008F332B" w:rsidP="008F332B"/>
    <w:p w:rsidR="008F332B" w:rsidRDefault="008F332B" w:rsidP="008F332B">
      <w:pPr>
        <w:jc w:val="both"/>
      </w:pPr>
      <w:r>
        <w:t>Etterhvert øker utfordringene med å gjøre seg klar til å dra til «Inn på tunet. Han har for lite klær når det er kaldt, Han bruker lang tid på å gjøre seg klar når drosjen kommer for å hente ham og han har problemer med å huske dørkoden. Han får også problemer med å betale regninger. Hjemmetjenesten er hos Bjørn for å gi demensmedisiner, men ser ikke behovet for å gi økte tjenester. Kontaktpersonen inviterer Toril, hjemmesykepleien og tildelingskontoret på et møte. Dette resulterer i at Bjørn får økt tilsyn i løpet av dagen for å få hjelp med måltider og bestilling av mat. Oppvarmingen av middag kommer ikke i gang fordi Bjørn ikke greide å kjøpe mikrobølgeovn selv. Kontaktpersonen hjelper Bjørn å kjøpe mikrobølgeovn.</w:t>
      </w:r>
    </w:p>
    <w:p w:rsidR="008F332B" w:rsidRDefault="008F332B" w:rsidP="008F332B">
      <w:pPr>
        <w:jc w:val="both"/>
      </w:pPr>
    </w:p>
    <w:p w:rsidR="008F332B" w:rsidRDefault="008F332B" w:rsidP="008F332B">
      <w:pPr>
        <w:jc w:val="both"/>
      </w:pPr>
      <w:r>
        <w:t>Kontaktpersonen bestiller time for et møte om Bjørn hos fastlegen hans. I møtet blir det avklart at Bjørn trenger plass i bofellesskap og søknadsprosessen startes. Det blir også sjekket opp hvordan det går med søknaden om verge.</w:t>
      </w:r>
      <w:r w:rsidRPr="00CE2F6E">
        <w:t xml:space="preserve"> Det viser seg at søknaden om verge ikke har blitt sendt fra den forrige fastlegen. Den nye fastlegen ønsker Bjørn inn til legetime; tim</w:t>
      </w:r>
      <w:r>
        <w:t>e blir avklart med kontaktpersonen</w:t>
      </w:r>
      <w:r w:rsidRPr="00CE2F6E">
        <w:t xml:space="preserve"> som følge.</w:t>
      </w:r>
      <w:r>
        <w:t xml:space="preserve"> </w:t>
      </w:r>
      <w:r w:rsidRPr="00CE2F6E">
        <w:t>Bjørn ønsker ikke å skrive under søknaden om bofellesskap, da hans ønske fortsatt er å bo hjemme</w:t>
      </w:r>
      <w:r>
        <w:t>.</w:t>
      </w:r>
    </w:p>
    <w:p w:rsidR="008F332B" w:rsidRDefault="008F332B" w:rsidP="008F332B">
      <w:pPr>
        <w:ind w:left="720"/>
        <w:jc w:val="both"/>
      </w:pPr>
    </w:p>
    <w:p w:rsidR="008F332B" w:rsidRPr="00E9780F" w:rsidRDefault="008F332B" w:rsidP="008F332B">
      <w:pPr>
        <w:jc w:val="both"/>
      </w:pPr>
      <w:r w:rsidRPr="00E9780F">
        <w:t xml:space="preserve">I løpet av høsten </w:t>
      </w:r>
      <w:r>
        <w:t xml:space="preserve">blir Bjørn </w:t>
      </w:r>
      <w:r w:rsidRPr="00E9780F">
        <w:t>dårligere</w:t>
      </w:r>
      <w:r>
        <w:t>. Kontaktpersonen</w:t>
      </w:r>
      <w:r w:rsidRPr="00E9780F">
        <w:t xml:space="preserve"> innkaller til nyt</w:t>
      </w:r>
      <w:r>
        <w:t xml:space="preserve">t møte hos fastlegen </w:t>
      </w:r>
      <w:r w:rsidRPr="00E9780F">
        <w:t>med Toril, hjemmes</w:t>
      </w:r>
      <w:r>
        <w:t xml:space="preserve">ykepleien </w:t>
      </w:r>
      <w:r w:rsidRPr="00E9780F">
        <w:t>og tildelingskontoret til sted</w:t>
      </w:r>
      <w:r>
        <w:t xml:space="preserve">e. </w:t>
      </w:r>
      <w:r w:rsidRPr="00E9780F">
        <w:t>Plan om bofellesskap skrinlegges; det jobbes nå mot en skjermet plass</w:t>
      </w:r>
      <w:r>
        <w:t xml:space="preserve">. </w:t>
      </w:r>
      <w:r w:rsidRPr="00E9780F">
        <w:t>Ny legetime med vurdering av samtykkekompe</w:t>
      </w:r>
      <w:r>
        <w:t>tanse avklares med kontaktperson</w:t>
      </w:r>
      <w:r w:rsidRPr="00E9780F">
        <w:t xml:space="preserve"> til stede. Oppgradering av hjem</w:t>
      </w:r>
      <w:r>
        <w:t>mesykepleien og i tillegg får han hjemmehjelp.</w:t>
      </w:r>
    </w:p>
    <w:p w:rsidR="008F332B" w:rsidRPr="00E9780F" w:rsidRDefault="008F332B" w:rsidP="008F332B">
      <w:pPr>
        <w:numPr>
          <w:ilvl w:val="0"/>
          <w:numId w:val="2"/>
        </w:numPr>
        <w:jc w:val="both"/>
      </w:pPr>
      <w:r>
        <w:t>D</w:t>
      </w:r>
      <w:r w:rsidRPr="00E9780F">
        <w:t>e passer på at Bjørn står klar de dagene han skal Inn på tunet</w:t>
      </w:r>
    </w:p>
    <w:p w:rsidR="008F332B" w:rsidRPr="00E9780F" w:rsidRDefault="008F332B" w:rsidP="008F332B">
      <w:pPr>
        <w:numPr>
          <w:ilvl w:val="0"/>
          <w:numId w:val="2"/>
        </w:numPr>
        <w:jc w:val="both"/>
      </w:pPr>
      <w:r>
        <w:t xml:space="preserve">De øker tilsynet med 4 </w:t>
      </w:r>
      <w:r w:rsidRPr="00E9780F">
        <w:t>gr</w:t>
      </w:r>
      <w:r>
        <w:t>.</w:t>
      </w:r>
      <w:r w:rsidRPr="00E9780F">
        <w:t xml:space="preserve"> pr dag</w:t>
      </w:r>
    </w:p>
    <w:p w:rsidR="008F332B" w:rsidRPr="00E9780F" w:rsidRDefault="008F332B" w:rsidP="008F332B">
      <w:pPr>
        <w:numPr>
          <w:ilvl w:val="0"/>
          <w:numId w:val="2"/>
        </w:numPr>
        <w:jc w:val="both"/>
      </w:pPr>
      <w:r w:rsidRPr="00E9780F">
        <w:t>Tilrettelegging av alle måltider</w:t>
      </w:r>
    </w:p>
    <w:p w:rsidR="008F332B" w:rsidRPr="00E9780F" w:rsidRDefault="008F332B" w:rsidP="008F332B">
      <w:pPr>
        <w:numPr>
          <w:ilvl w:val="0"/>
          <w:numId w:val="2"/>
        </w:numPr>
        <w:jc w:val="both"/>
      </w:pPr>
      <w:r w:rsidRPr="00E9780F">
        <w:t>Vask av tøy</w:t>
      </w:r>
    </w:p>
    <w:p w:rsidR="008F332B" w:rsidRDefault="008F332B" w:rsidP="008F332B">
      <w:pPr>
        <w:numPr>
          <w:ilvl w:val="0"/>
          <w:numId w:val="2"/>
        </w:numPr>
        <w:jc w:val="both"/>
      </w:pPr>
      <w:r w:rsidRPr="00E9780F">
        <w:t>De samler regninger når de kommer og blir med Bjørn i banken</w:t>
      </w:r>
    </w:p>
    <w:p w:rsidR="008F332B" w:rsidRDefault="008F332B" w:rsidP="008F332B">
      <w:pPr>
        <w:ind w:left="360"/>
        <w:jc w:val="both"/>
      </w:pPr>
    </w:p>
    <w:p w:rsidR="008F332B" w:rsidRDefault="008F332B" w:rsidP="008F332B">
      <w:pPr>
        <w:ind w:left="360"/>
        <w:jc w:val="both"/>
      </w:pPr>
      <w:r>
        <w:lastRenderedPageBreak/>
        <w:t xml:space="preserve">Bjørn får etter hvert tilbud om plass på skjermet avdeling. </w:t>
      </w:r>
      <w:r w:rsidRPr="000A7ABE">
        <w:t>Ny legetime med avklaring om samtykkekompetanse: har ikke samtykkekompetanse. Hvordan følte Bjørn seg under den nesten to timer lange legetimen</w:t>
      </w:r>
      <w:r>
        <w:t xml:space="preserve"> når han ble</w:t>
      </w:r>
      <w:r w:rsidRPr="000A7ABE">
        <w:t xml:space="preserve"> utsatt f</w:t>
      </w:r>
      <w:r>
        <w:t xml:space="preserve">or mange ubehagelige spørsmål? Det vites ikke. Kontaktpersonen </w:t>
      </w:r>
      <w:r w:rsidRPr="000A7ABE">
        <w:t>inviterte han med på café etterpå, og det var denne hyggelige stunden han gjenfortalte til andre senere</w:t>
      </w:r>
      <w:r>
        <w:t xml:space="preserve">. </w:t>
      </w:r>
    </w:p>
    <w:p w:rsidR="008F332B" w:rsidRDefault="008F332B" w:rsidP="008F332B">
      <w:pPr>
        <w:ind w:left="360"/>
        <w:jc w:val="both"/>
      </w:pPr>
    </w:p>
    <w:p w:rsidR="008F332B" w:rsidRPr="000A7ABE" w:rsidRDefault="008F332B" w:rsidP="008F332B">
      <w:pPr>
        <w:ind w:left="360"/>
        <w:jc w:val="both"/>
      </w:pPr>
      <w:r>
        <w:t>Primærkontakten</w:t>
      </w:r>
      <w:r w:rsidRPr="000A7ABE">
        <w:t xml:space="preserve"> i hjemmes</w:t>
      </w:r>
      <w:r>
        <w:t>ykepleien. fulgte han da han flyttet på sykehjem. Kontaktpersonen</w:t>
      </w:r>
      <w:r w:rsidRPr="000A7ABE">
        <w:t xml:space="preserve"> dro til Bjørn med klær og foto</w:t>
      </w:r>
      <w:r>
        <w:t>album. Han ble glad over å se kontaktpersonen, og de</w:t>
      </w:r>
      <w:r w:rsidRPr="000A7ABE">
        <w:t xml:space="preserve"> snakket en stund om bilder fra oppveksten. Gjorde ingen</w:t>
      </w:r>
      <w:r>
        <w:t xml:space="preserve"> tegn til å ville bli med når kontaktpersonen</w:t>
      </w:r>
      <w:r w:rsidRPr="000A7ABE">
        <w:t xml:space="preserve"> dro.</w:t>
      </w:r>
      <w:r>
        <w:t xml:space="preserve"> </w:t>
      </w:r>
    </w:p>
    <w:p w:rsidR="008F332B" w:rsidRPr="00E9780F" w:rsidRDefault="008F332B" w:rsidP="008F332B"/>
    <w:p w:rsidR="008F332B" w:rsidRPr="00CE2F6E" w:rsidRDefault="008F332B" w:rsidP="008F332B">
      <w:pPr>
        <w:ind w:left="720"/>
      </w:pPr>
    </w:p>
    <w:p w:rsidR="008F332B" w:rsidRPr="00CE2F6E" w:rsidRDefault="008F332B" w:rsidP="008F332B">
      <w:pPr>
        <w:ind w:left="720"/>
      </w:pPr>
      <w:r w:rsidRPr="00CE2F6E">
        <w:t xml:space="preserve"> </w:t>
      </w:r>
    </w:p>
    <w:p w:rsidR="008F332B" w:rsidRPr="00CE2F6E" w:rsidRDefault="008F332B" w:rsidP="008F332B">
      <w:pPr>
        <w:ind w:left="720"/>
      </w:pPr>
    </w:p>
    <w:p w:rsidR="008F332B" w:rsidRPr="00A46A90" w:rsidRDefault="008F332B" w:rsidP="008F332B"/>
    <w:p w:rsidR="008F332B" w:rsidRPr="002A0D6D" w:rsidRDefault="008F332B" w:rsidP="008F332B">
      <w:pPr>
        <w:rPr>
          <w:b/>
        </w:rPr>
      </w:pPr>
    </w:p>
    <w:p w:rsidR="00073654" w:rsidRDefault="00073654"/>
    <w:sectPr w:rsidR="00073654" w:rsidSect="00FF4ECF">
      <w:headerReference w:type="default" r:id="rId8"/>
      <w:footerReference w:type="default" r:id="rId9"/>
      <w:pgSz w:w="11906" w:h="16838"/>
      <w:pgMar w:top="2999"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66C" w:rsidRDefault="0059066C" w:rsidP="008F332B">
      <w:r>
        <w:separator/>
      </w:r>
    </w:p>
  </w:endnote>
  <w:endnote w:type="continuationSeparator" w:id="0">
    <w:p w:rsidR="0059066C" w:rsidRDefault="0059066C" w:rsidP="008F3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5652949"/>
      <w:docPartObj>
        <w:docPartGallery w:val="Page Numbers (Bottom of Page)"/>
        <w:docPartUnique/>
      </w:docPartObj>
    </w:sdtPr>
    <w:sdtContent>
      <w:p w:rsidR="008F332B" w:rsidRDefault="008F332B">
        <w:pPr>
          <w:pStyle w:val="Bunntekst"/>
          <w:jc w:val="center"/>
        </w:pPr>
        <w:r>
          <w:fldChar w:fldCharType="begin"/>
        </w:r>
        <w:r>
          <w:instrText>PAGE   \* MERGEFORMAT</w:instrText>
        </w:r>
        <w:r>
          <w:fldChar w:fldCharType="separate"/>
        </w:r>
        <w:r>
          <w:rPr>
            <w:noProof/>
          </w:rPr>
          <w:t>5</w:t>
        </w:r>
        <w:r>
          <w:fldChar w:fldCharType="end"/>
        </w:r>
      </w:p>
    </w:sdtContent>
  </w:sdt>
  <w:p w:rsidR="008D7936" w:rsidRDefault="0059066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66C" w:rsidRDefault="0059066C" w:rsidP="008F332B">
      <w:r>
        <w:separator/>
      </w:r>
    </w:p>
  </w:footnote>
  <w:footnote w:type="continuationSeparator" w:id="0">
    <w:p w:rsidR="0059066C" w:rsidRDefault="0059066C" w:rsidP="008F3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936" w:rsidRDefault="008F332B">
    <w:pPr>
      <w:pStyle w:val="Topptekst"/>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-259715</wp:posOffset>
          </wp:positionV>
          <wp:extent cx="1119505" cy="748665"/>
          <wp:effectExtent l="0" t="0" r="4445" b="0"/>
          <wp:wrapTight wrapText="bothSides">
            <wp:wrapPolygon edited="0">
              <wp:start x="0" y="0"/>
              <wp:lineTo x="0" y="20885"/>
              <wp:lineTo x="21318" y="20885"/>
              <wp:lineTo x="21318" y="0"/>
              <wp:lineTo x="0" y="0"/>
            </wp:wrapPolygon>
          </wp:wrapTight>
          <wp:docPr id="1" name="Bilde 1" descr="NFF_hovedlogo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F_hovedlogo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9505" cy="748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33782"/>
    <w:multiLevelType w:val="hybridMultilevel"/>
    <w:tmpl w:val="48EAA338"/>
    <w:lvl w:ilvl="0" w:tplc="48A09EA6">
      <w:start w:val="1"/>
      <w:numFmt w:val="bullet"/>
      <w:lvlText w:val=""/>
      <w:lvlJc w:val="left"/>
      <w:pPr>
        <w:tabs>
          <w:tab w:val="num" w:pos="720"/>
        </w:tabs>
        <w:ind w:left="720" w:hanging="360"/>
      </w:pPr>
      <w:rPr>
        <w:rFonts w:ascii="Wingdings" w:hAnsi="Wingdings" w:hint="default"/>
      </w:rPr>
    </w:lvl>
    <w:lvl w:ilvl="1" w:tplc="ED2E8698" w:tentative="1">
      <w:start w:val="1"/>
      <w:numFmt w:val="bullet"/>
      <w:lvlText w:val=""/>
      <w:lvlJc w:val="left"/>
      <w:pPr>
        <w:tabs>
          <w:tab w:val="num" w:pos="1440"/>
        </w:tabs>
        <w:ind w:left="1440" w:hanging="360"/>
      </w:pPr>
      <w:rPr>
        <w:rFonts w:ascii="Wingdings" w:hAnsi="Wingdings" w:hint="default"/>
      </w:rPr>
    </w:lvl>
    <w:lvl w:ilvl="2" w:tplc="0BD8C6FA" w:tentative="1">
      <w:start w:val="1"/>
      <w:numFmt w:val="bullet"/>
      <w:lvlText w:val=""/>
      <w:lvlJc w:val="left"/>
      <w:pPr>
        <w:tabs>
          <w:tab w:val="num" w:pos="2160"/>
        </w:tabs>
        <w:ind w:left="2160" w:hanging="360"/>
      </w:pPr>
      <w:rPr>
        <w:rFonts w:ascii="Wingdings" w:hAnsi="Wingdings" w:hint="default"/>
      </w:rPr>
    </w:lvl>
    <w:lvl w:ilvl="3" w:tplc="D714DD2A" w:tentative="1">
      <w:start w:val="1"/>
      <w:numFmt w:val="bullet"/>
      <w:lvlText w:val=""/>
      <w:lvlJc w:val="left"/>
      <w:pPr>
        <w:tabs>
          <w:tab w:val="num" w:pos="2880"/>
        </w:tabs>
        <w:ind w:left="2880" w:hanging="360"/>
      </w:pPr>
      <w:rPr>
        <w:rFonts w:ascii="Wingdings" w:hAnsi="Wingdings" w:hint="default"/>
      </w:rPr>
    </w:lvl>
    <w:lvl w:ilvl="4" w:tplc="19809224" w:tentative="1">
      <w:start w:val="1"/>
      <w:numFmt w:val="bullet"/>
      <w:lvlText w:val=""/>
      <w:lvlJc w:val="left"/>
      <w:pPr>
        <w:tabs>
          <w:tab w:val="num" w:pos="3600"/>
        </w:tabs>
        <w:ind w:left="3600" w:hanging="360"/>
      </w:pPr>
      <w:rPr>
        <w:rFonts w:ascii="Wingdings" w:hAnsi="Wingdings" w:hint="default"/>
      </w:rPr>
    </w:lvl>
    <w:lvl w:ilvl="5" w:tplc="036ED3E6" w:tentative="1">
      <w:start w:val="1"/>
      <w:numFmt w:val="bullet"/>
      <w:lvlText w:val=""/>
      <w:lvlJc w:val="left"/>
      <w:pPr>
        <w:tabs>
          <w:tab w:val="num" w:pos="4320"/>
        </w:tabs>
        <w:ind w:left="4320" w:hanging="360"/>
      </w:pPr>
      <w:rPr>
        <w:rFonts w:ascii="Wingdings" w:hAnsi="Wingdings" w:hint="default"/>
      </w:rPr>
    </w:lvl>
    <w:lvl w:ilvl="6" w:tplc="CE5C559A" w:tentative="1">
      <w:start w:val="1"/>
      <w:numFmt w:val="bullet"/>
      <w:lvlText w:val=""/>
      <w:lvlJc w:val="left"/>
      <w:pPr>
        <w:tabs>
          <w:tab w:val="num" w:pos="5040"/>
        </w:tabs>
        <w:ind w:left="5040" w:hanging="360"/>
      </w:pPr>
      <w:rPr>
        <w:rFonts w:ascii="Wingdings" w:hAnsi="Wingdings" w:hint="default"/>
      </w:rPr>
    </w:lvl>
    <w:lvl w:ilvl="7" w:tplc="5C42B8FA" w:tentative="1">
      <w:start w:val="1"/>
      <w:numFmt w:val="bullet"/>
      <w:lvlText w:val=""/>
      <w:lvlJc w:val="left"/>
      <w:pPr>
        <w:tabs>
          <w:tab w:val="num" w:pos="5760"/>
        </w:tabs>
        <w:ind w:left="5760" w:hanging="360"/>
      </w:pPr>
      <w:rPr>
        <w:rFonts w:ascii="Wingdings" w:hAnsi="Wingdings" w:hint="default"/>
      </w:rPr>
    </w:lvl>
    <w:lvl w:ilvl="8" w:tplc="054A56C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EE432C"/>
    <w:multiLevelType w:val="hybridMultilevel"/>
    <w:tmpl w:val="7DE8920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32B"/>
    <w:rsid w:val="00073654"/>
    <w:rsid w:val="0059066C"/>
    <w:rsid w:val="008F332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062C2"/>
  <w15:chartTrackingRefBased/>
  <w15:docId w15:val="{7D0C5541-AA0F-4B11-B2BB-6959A959B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32B"/>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8F332B"/>
    <w:pPr>
      <w:tabs>
        <w:tab w:val="center" w:pos="4536"/>
        <w:tab w:val="right" w:pos="9072"/>
      </w:tabs>
    </w:pPr>
  </w:style>
  <w:style w:type="character" w:customStyle="1" w:styleId="TopptekstTegn">
    <w:name w:val="Topptekst Tegn"/>
    <w:basedOn w:val="Standardskriftforavsnitt"/>
    <w:link w:val="Topptekst"/>
    <w:rsid w:val="008F332B"/>
    <w:rPr>
      <w:rFonts w:ascii="Times New Roman" w:eastAsia="Times New Roman" w:hAnsi="Times New Roman" w:cs="Times New Roman"/>
      <w:sz w:val="24"/>
      <w:szCs w:val="24"/>
      <w:lang w:eastAsia="nb-NO"/>
    </w:rPr>
  </w:style>
  <w:style w:type="paragraph" w:styleId="Bunntekst">
    <w:name w:val="footer"/>
    <w:basedOn w:val="Normal"/>
    <w:link w:val="BunntekstTegn"/>
    <w:uiPriority w:val="99"/>
    <w:rsid w:val="008F332B"/>
    <w:pPr>
      <w:tabs>
        <w:tab w:val="center" w:pos="4536"/>
        <w:tab w:val="right" w:pos="9072"/>
      </w:tabs>
    </w:pPr>
  </w:style>
  <w:style w:type="character" w:customStyle="1" w:styleId="BunntekstTegn">
    <w:name w:val="Bunntekst Tegn"/>
    <w:basedOn w:val="Standardskriftforavsnitt"/>
    <w:link w:val="Bunntekst"/>
    <w:uiPriority w:val="99"/>
    <w:rsid w:val="008F332B"/>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8F332B"/>
    <w:pPr>
      <w:spacing w:after="160" w:line="25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1301</Words>
  <Characters>6896</Characters>
  <Application>Microsoft Office Word</Application>
  <DocSecurity>0</DocSecurity>
  <Lines>57</Lines>
  <Paragraphs>16</Paragraphs>
  <ScaleCrop>false</ScaleCrop>
  <Company>Microsoft</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Gry Caroline Aarnes</dc:creator>
  <cp:keywords/>
  <dc:description/>
  <cp:lastModifiedBy>Gry Caroline Aarnes</cp:lastModifiedBy>
  <cp:revision>1</cp:revision>
  <dcterms:created xsi:type="dcterms:W3CDTF">2018-11-13T09:12:00Z</dcterms:created>
  <dcterms:modified xsi:type="dcterms:W3CDTF">2018-11-13T09:16:00Z</dcterms:modified>
</cp:coreProperties>
</file>