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537" w:rsidRPr="00EE3537" w:rsidRDefault="00EE3537" w:rsidP="00EE3537">
      <w:pPr>
        <w:shd w:val="clear" w:color="auto" w:fill="FEFDF8"/>
        <w:spacing w:after="360" w:line="240" w:lineRule="auto"/>
        <w:outlineLvl w:val="0"/>
        <w:rPr>
          <w:rFonts w:ascii="Tahoma" w:eastAsia="Times New Roman" w:hAnsi="Tahoma" w:cs="Tahoma"/>
          <w:b/>
          <w:bCs/>
          <w:color w:val="2C2A29"/>
          <w:kern w:val="36"/>
          <w:sz w:val="28"/>
          <w:szCs w:val="28"/>
          <w:lang w:eastAsia="nb-NO"/>
        </w:rPr>
      </w:pPr>
      <w:r w:rsidRPr="00EE3537">
        <w:rPr>
          <w:rFonts w:ascii="Tahoma" w:eastAsia="Times New Roman" w:hAnsi="Tahoma" w:cs="Tahoma"/>
          <w:b/>
          <w:bCs/>
          <w:color w:val="2C2A29"/>
          <w:kern w:val="36"/>
          <w:sz w:val="28"/>
          <w:szCs w:val="28"/>
          <w:lang w:eastAsia="nb-NO"/>
        </w:rPr>
        <w:t>Gode råd om mediekontakt</w:t>
      </w:r>
    </w:p>
    <w:p w:rsidR="00EE3537" w:rsidRDefault="00EE3537" w:rsidP="00EE3537">
      <w:pPr>
        <w:shd w:val="clear" w:color="auto" w:fill="FEFDF8"/>
        <w:spacing w:line="240" w:lineRule="auto"/>
        <w:rPr>
          <w:rFonts w:ascii="Tahoma" w:eastAsia="Times New Roman" w:hAnsi="Tahoma" w:cs="Tahoma"/>
          <w:b/>
          <w:color w:val="2C2A29"/>
          <w:sz w:val="28"/>
          <w:szCs w:val="28"/>
          <w:lang w:eastAsia="nb-NO"/>
        </w:rPr>
      </w:pPr>
      <w:r w:rsidRPr="00EE3537">
        <w:rPr>
          <w:rFonts w:ascii="Tahoma" w:eastAsia="Times New Roman" w:hAnsi="Tahoma" w:cs="Tahoma"/>
          <w:b/>
          <w:color w:val="2C2A29"/>
          <w:sz w:val="28"/>
          <w:szCs w:val="28"/>
          <w:lang w:eastAsia="nb-NO"/>
        </w:rPr>
        <w:t>Omtale i pressen om innsats for andre og Demensaksjonen er viktig for å få oppmerksomhet om demens og om hva dere holder på med. Her finner dere råd om hvordan du går frem.</w:t>
      </w:r>
    </w:p>
    <w:p w:rsidR="00EE3537" w:rsidRPr="00EE3537" w:rsidRDefault="00EE3537" w:rsidP="00EE3537">
      <w:pPr>
        <w:shd w:val="clear" w:color="auto" w:fill="FEFDF8"/>
        <w:spacing w:line="240" w:lineRule="auto"/>
        <w:rPr>
          <w:rFonts w:ascii="Tahoma" w:eastAsia="Times New Roman" w:hAnsi="Tahoma" w:cs="Tahoma"/>
          <w:b/>
          <w:color w:val="2C2A29"/>
          <w:sz w:val="28"/>
          <w:szCs w:val="28"/>
          <w:lang w:eastAsia="nb-NO"/>
        </w:rPr>
      </w:pPr>
    </w:p>
    <w:p w:rsidR="00EE3537" w:rsidRDefault="00EE3537" w:rsidP="00EE3537">
      <w:pPr>
        <w:numPr>
          <w:ilvl w:val="0"/>
          <w:numId w:val="1"/>
        </w:numPr>
        <w:shd w:val="clear" w:color="auto" w:fill="FEFDF8"/>
        <w:spacing w:after="180" w:line="240" w:lineRule="auto"/>
        <w:ind w:left="0"/>
        <w:rPr>
          <w:rFonts w:ascii="Tahoma" w:eastAsia="Times New Roman" w:hAnsi="Tahoma" w:cs="Tahoma"/>
          <w:color w:val="2C2A29"/>
          <w:sz w:val="28"/>
          <w:szCs w:val="28"/>
          <w:lang w:eastAsia="nb-NO"/>
        </w:rPr>
      </w:pPr>
      <w:r w:rsidRPr="00EE3537"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>Lag en kort tekst om hva saken gjelder</w:t>
      </w:r>
      <w:r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 xml:space="preserve"> (se forslag til pressemelding)</w:t>
      </w:r>
      <w:r w:rsidRPr="00EE3537"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>.</w:t>
      </w:r>
    </w:p>
    <w:p w:rsidR="00EE3537" w:rsidRPr="00EE3537" w:rsidRDefault="00EE3537" w:rsidP="00EE3537">
      <w:pPr>
        <w:numPr>
          <w:ilvl w:val="0"/>
          <w:numId w:val="1"/>
        </w:numPr>
        <w:shd w:val="clear" w:color="auto" w:fill="FEFDF8"/>
        <w:spacing w:after="180" w:line="240" w:lineRule="auto"/>
        <w:ind w:left="0"/>
        <w:rPr>
          <w:rFonts w:ascii="Tahoma" w:eastAsia="Times New Roman" w:hAnsi="Tahoma" w:cs="Tahoma"/>
          <w:color w:val="2C2A29"/>
          <w:sz w:val="28"/>
          <w:szCs w:val="28"/>
          <w:lang w:eastAsia="nb-NO"/>
        </w:rPr>
      </w:pPr>
      <w:r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>Send pressemeldingen til redaksjonen (sjekk nettsiden for riktig adresse)</w:t>
      </w:r>
    </w:p>
    <w:p w:rsidR="00EE3537" w:rsidRPr="00EE3537" w:rsidRDefault="00EE3537" w:rsidP="00EE3537">
      <w:pPr>
        <w:numPr>
          <w:ilvl w:val="0"/>
          <w:numId w:val="1"/>
        </w:numPr>
        <w:shd w:val="clear" w:color="auto" w:fill="FEFDF8"/>
        <w:spacing w:after="180" w:line="240" w:lineRule="auto"/>
        <w:ind w:left="0"/>
        <w:rPr>
          <w:rFonts w:ascii="Tahoma" w:eastAsia="Times New Roman" w:hAnsi="Tahoma" w:cs="Tahoma"/>
          <w:color w:val="2C2A29"/>
          <w:sz w:val="28"/>
          <w:szCs w:val="28"/>
          <w:lang w:eastAsia="nb-NO"/>
        </w:rPr>
      </w:pPr>
      <w:r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>Følg opp etter noen dager - r</w:t>
      </w:r>
      <w:r w:rsidRPr="00EE3537"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 xml:space="preserve">ing redaksjonen. </w:t>
      </w:r>
    </w:p>
    <w:p w:rsidR="00EE3537" w:rsidRPr="00EE3537" w:rsidRDefault="00EE3537" w:rsidP="00EE3537">
      <w:pPr>
        <w:numPr>
          <w:ilvl w:val="0"/>
          <w:numId w:val="1"/>
        </w:numPr>
        <w:shd w:val="clear" w:color="auto" w:fill="FEFDF8"/>
        <w:spacing w:after="180" w:line="240" w:lineRule="auto"/>
        <w:ind w:left="0"/>
        <w:rPr>
          <w:rFonts w:ascii="Tahoma" w:eastAsia="Times New Roman" w:hAnsi="Tahoma" w:cs="Tahoma"/>
          <w:color w:val="2C2A29"/>
          <w:sz w:val="28"/>
          <w:szCs w:val="28"/>
          <w:lang w:eastAsia="nb-NO"/>
        </w:rPr>
      </w:pPr>
      <w:r w:rsidRPr="00EE3537"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>Presenter hvem d</w:t>
      </w:r>
      <w:r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>ere</w:t>
      </w:r>
      <w:r w:rsidRPr="00EE3537"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 xml:space="preserve"> er, hvem d</w:t>
      </w:r>
      <w:r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>ere</w:t>
      </w:r>
      <w:r w:rsidRPr="00EE3537"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 xml:space="preserve"> ringer på vegne av, og hva saken gjelder.</w:t>
      </w:r>
      <w:r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 xml:space="preserve"> Henvis til p</w:t>
      </w:r>
      <w:bookmarkStart w:id="0" w:name="_GoBack"/>
      <w:bookmarkEnd w:id="0"/>
      <w:r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>ressemeldingen.</w:t>
      </w:r>
    </w:p>
    <w:p w:rsidR="00EE3537" w:rsidRPr="00EE3537" w:rsidRDefault="00EE3537" w:rsidP="00EE3537">
      <w:pPr>
        <w:numPr>
          <w:ilvl w:val="0"/>
          <w:numId w:val="1"/>
        </w:numPr>
        <w:shd w:val="clear" w:color="auto" w:fill="FEFDF8"/>
        <w:spacing w:after="180" w:line="240" w:lineRule="auto"/>
        <w:ind w:left="0"/>
        <w:rPr>
          <w:rFonts w:ascii="Tahoma" w:eastAsia="Times New Roman" w:hAnsi="Tahoma" w:cs="Tahoma"/>
          <w:color w:val="2C2A29"/>
          <w:sz w:val="28"/>
          <w:szCs w:val="28"/>
          <w:lang w:eastAsia="nb-NO"/>
        </w:rPr>
      </w:pPr>
      <w:r w:rsidRPr="00EE3537"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>Hvis den du skal snakke med er opptatt, legg igjen beskjed, men ring også tilbake.</w:t>
      </w:r>
    </w:p>
    <w:p w:rsidR="00EE3537" w:rsidRPr="00EE3537" w:rsidRDefault="00EE3537" w:rsidP="00EE3537">
      <w:pPr>
        <w:numPr>
          <w:ilvl w:val="0"/>
          <w:numId w:val="1"/>
        </w:numPr>
        <w:shd w:val="clear" w:color="auto" w:fill="FEFDF8"/>
        <w:spacing w:after="180" w:line="240" w:lineRule="auto"/>
        <w:ind w:left="0"/>
        <w:rPr>
          <w:rFonts w:ascii="Tahoma" w:eastAsia="Times New Roman" w:hAnsi="Tahoma" w:cs="Tahoma"/>
          <w:color w:val="2C2A29"/>
          <w:sz w:val="28"/>
          <w:szCs w:val="28"/>
          <w:lang w:eastAsia="nb-NO"/>
        </w:rPr>
      </w:pPr>
      <w:r w:rsidRPr="00EE3537"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>Spør journalisten om hun</w:t>
      </w:r>
      <w:r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>/han</w:t>
      </w:r>
      <w:r w:rsidRPr="00EE3537"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 xml:space="preserve"> trenger mer informasjon, og hva slags informasjon som kan bidra til at redaksjonen velger å omtale saken.</w:t>
      </w:r>
    </w:p>
    <w:p w:rsidR="00EE3537" w:rsidRDefault="00EE3537" w:rsidP="00EE3537">
      <w:pPr>
        <w:numPr>
          <w:ilvl w:val="0"/>
          <w:numId w:val="1"/>
        </w:numPr>
        <w:shd w:val="clear" w:color="auto" w:fill="FEFDF8"/>
        <w:spacing w:after="180" w:line="240" w:lineRule="auto"/>
        <w:ind w:left="0"/>
        <w:rPr>
          <w:rFonts w:ascii="Tahoma" w:eastAsia="Times New Roman" w:hAnsi="Tahoma" w:cs="Tahoma"/>
          <w:color w:val="2C2A29"/>
          <w:sz w:val="28"/>
          <w:szCs w:val="28"/>
          <w:lang w:eastAsia="nb-NO"/>
        </w:rPr>
      </w:pPr>
      <w:r w:rsidRPr="00EE3537"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>Gjør en avtale og hold den.</w:t>
      </w:r>
    </w:p>
    <w:p w:rsidR="00EE3537" w:rsidRDefault="00EE3537" w:rsidP="00EE3537">
      <w:pPr>
        <w:numPr>
          <w:ilvl w:val="0"/>
          <w:numId w:val="1"/>
        </w:numPr>
        <w:shd w:val="clear" w:color="auto" w:fill="FEFDF8"/>
        <w:spacing w:after="180" w:line="240" w:lineRule="auto"/>
        <w:ind w:left="0"/>
        <w:rPr>
          <w:rFonts w:ascii="Tahoma" w:eastAsia="Times New Roman" w:hAnsi="Tahoma" w:cs="Tahoma"/>
          <w:color w:val="2C2A29"/>
          <w:sz w:val="28"/>
          <w:szCs w:val="28"/>
          <w:lang w:eastAsia="nb-NO"/>
        </w:rPr>
      </w:pPr>
      <w:r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 xml:space="preserve">Om dere får besøk av en som skal snakke om det å leve med demens, så er det spesielt interessant for journaliser å komme den dagen.  </w:t>
      </w:r>
    </w:p>
    <w:p w:rsidR="00EE3537" w:rsidRPr="00EE3537" w:rsidRDefault="00EE3537" w:rsidP="00EE3537">
      <w:pPr>
        <w:numPr>
          <w:ilvl w:val="0"/>
          <w:numId w:val="1"/>
        </w:numPr>
        <w:shd w:val="clear" w:color="auto" w:fill="FEFDF8"/>
        <w:spacing w:after="180" w:line="240" w:lineRule="auto"/>
        <w:ind w:left="0"/>
        <w:rPr>
          <w:rFonts w:ascii="Tahoma" w:eastAsia="Times New Roman" w:hAnsi="Tahoma" w:cs="Tahoma"/>
          <w:color w:val="2C2A29"/>
          <w:sz w:val="28"/>
          <w:szCs w:val="28"/>
          <w:lang w:eastAsia="nb-NO"/>
        </w:rPr>
      </w:pPr>
      <w:r>
        <w:rPr>
          <w:rFonts w:ascii="Tahoma" w:eastAsia="Times New Roman" w:hAnsi="Tahoma" w:cs="Tahoma"/>
          <w:color w:val="2C2A29"/>
          <w:sz w:val="28"/>
          <w:szCs w:val="28"/>
          <w:lang w:eastAsia="nb-NO"/>
        </w:rPr>
        <w:t xml:space="preserve">Om ikke redaksjonen har tid til å dekke saken selv: ta bra bilder av dere med bøsser og send bilder og forslag til tekst i etterkant. </w:t>
      </w:r>
    </w:p>
    <w:sectPr w:rsidR="00EE3537" w:rsidRPr="00EE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94F0F"/>
    <w:multiLevelType w:val="multilevel"/>
    <w:tmpl w:val="8180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21172"/>
    <w:multiLevelType w:val="multilevel"/>
    <w:tmpl w:val="0DE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4E06F4"/>
    <w:multiLevelType w:val="multilevel"/>
    <w:tmpl w:val="D708F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7"/>
    <w:rsid w:val="008139D8"/>
    <w:rsid w:val="00E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D7F3"/>
  <w15:chartTrackingRefBased/>
  <w15:docId w15:val="{576DC738-BA0E-4381-9C48-E8970CA2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E3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EE3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E353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353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E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E3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15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1D784C513B4644AC5A52943BEAA485" ma:contentTypeVersion="11" ma:contentTypeDescription="Opprett et nytt dokument." ma:contentTypeScope="" ma:versionID="b1ce065231cdbe1b73ecc26902439962">
  <xsd:schema xmlns:xsd="http://www.w3.org/2001/XMLSchema" xmlns:xs="http://www.w3.org/2001/XMLSchema" xmlns:p="http://schemas.microsoft.com/office/2006/metadata/properties" xmlns:ns2="eec9ae42-e074-4e9f-b25d-117adddfac5a" xmlns:ns3="042c1d49-8a0b-4f62-bc9f-9627e898214b" targetNamespace="http://schemas.microsoft.com/office/2006/metadata/properties" ma:root="true" ma:fieldsID="ac14b482387f30f83e8735222311b3ed" ns2:_="" ns3:_="">
    <xsd:import namespace="eec9ae42-e074-4e9f-b25d-117adddfac5a"/>
    <xsd:import namespace="042c1d49-8a0b-4f62-bc9f-9627e8982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9ae42-e074-4e9f-b25d-117adddfa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c1d49-8a0b-4f62-bc9f-9627e8982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1B08E-3B8F-48AA-BC71-1CF3ADF03005}"/>
</file>

<file path=customXml/itemProps2.xml><?xml version="1.0" encoding="utf-8"?>
<ds:datastoreItem xmlns:ds="http://schemas.openxmlformats.org/officeDocument/2006/customXml" ds:itemID="{A7ABD9B8-F8B3-4188-8B86-44809668C2DB}"/>
</file>

<file path=customXml/itemProps3.xml><?xml version="1.0" encoding="utf-8"?>
<ds:datastoreItem xmlns:ds="http://schemas.openxmlformats.org/officeDocument/2006/customXml" ds:itemID="{C4544F7A-9ED8-41E7-B0D7-6B849B28E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Rygnestad Waagaard</dc:creator>
  <cp:keywords/>
  <dc:description/>
  <cp:lastModifiedBy>Sissel Rygnestad Waagaard</cp:lastModifiedBy>
  <cp:revision>1</cp:revision>
  <dcterms:created xsi:type="dcterms:W3CDTF">2021-07-02T09:02:00Z</dcterms:created>
  <dcterms:modified xsi:type="dcterms:W3CDTF">2021-07-02T09:12:00Z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0x010100121D784C513B4644AC5A52943BEAA485</vt:lpwstr>
  </property>
</Properties>
</file>